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FE" w:rsidRPr="005602FE" w:rsidRDefault="005602FE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bookmarkStart w:id="0" w:name="_GoBack"/>
      <w:r w:rsidRPr="005602FE">
        <w:rPr>
          <w:rFonts w:ascii="Times New Roman" w:hAnsi="Times New Roman" w:cs="Times New Roman"/>
        </w:rPr>
        <w:t>МИНИСТЕРСТВО ФИНАНСОВ РОССИЙСКОЙ ФЕДЕРАЦИИ</w:t>
      </w:r>
    </w:p>
    <w:p w:rsidR="005602FE" w:rsidRPr="005602FE" w:rsidRDefault="005602FE">
      <w:pPr>
        <w:pStyle w:val="ConsPlusTitle"/>
        <w:jc w:val="center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Title"/>
        <w:jc w:val="center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ПИСЬМО</w:t>
      </w:r>
    </w:p>
    <w:p w:rsidR="005602FE" w:rsidRPr="005602FE" w:rsidRDefault="005602FE">
      <w:pPr>
        <w:pStyle w:val="ConsPlusTitle"/>
        <w:jc w:val="center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от 31 мая 2024 г. N 24-06-07/50609</w:t>
      </w:r>
    </w:p>
    <w:p w:rsidR="005602FE" w:rsidRPr="005602FE" w:rsidRDefault="005602FE">
      <w:pPr>
        <w:pStyle w:val="ConsPlusNormal"/>
        <w:jc w:val="both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ООО от 03.05.2024, направленное посредством электронной почты письмом от 03.05.2024,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5602FE">
        <w:rPr>
          <w:rFonts w:ascii="Times New Roman" w:hAnsi="Times New Roman" w:cs="Times New Roman"/>
        </w:rPr>
        <w:t>обращения</w:t>
      </w:r>
      <w:proofErr w:type="gramEnd"/>
      <w:r w:rsidRPr="005602FE">
        <w:rPr>
          <w:rFonts w:ascii="Times New Roman" w:hAnsi="Times New Roman" w:cs="Times New Roman"/>
        </w:rPr>
        <w:t xml:space="preserve"> по оценке конкретных хозяйственных ситуаций.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Вместе с тем в рамках установленной компетенции Департамент полагает возможным отметить следующее.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Таким образом, если по результатам закупки, осуществленной в соответствии с частью 5 статьи 30 Закона N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При этом в случае, если поставщик (подрядчик, исполнитель), с которым заключен контракт в соответствии с частью 5 статьи 30 Закона N 44-ФЗ, является СМП или СОНКО, в позиции 6 раздела II Формы отчета &lt;*&gt; учитывается объем, установленный условиями контракта в виде процента цены контракта &lt;**&gt;.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--------------------------------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6"/>
      <w:bookmarkEnd w:id="1"/>
      <w:r w:rsidRPr="005602FE">
        <w:rPr>
          <w:rFonts w:ascii="Times New Roman" w:hAnsi="Times New Roman" w:cs="Times New Roman"/>
        </w:rPr>
        <w:t>&lt;*&gt; Форма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Постановление N 238).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7"/>
      <w:bookmarkEnd w:id="2"/>
      <w:r w:rsidRPr="005602FE">
        <w:rPr>
          <w:rFonts w:ascii="Times New Roman" w:hAnsi="Times New Roman" w:cs="Times New Roman"/>
        </w:rPr>
        <w:t>&lt;**&gt; Подпункт "е" пункта 2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N 238.</w:t>
      </w:r>
    </w:p>
    <w:p w:rsidR="005602FE" w:rsidRPr="005602FE" w:rsidRDefault="005602FE">
      <w:pPr>
        <w:pStyle w:val="ConsPlusNormal"/>
        <w:jc w:val="both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lastRenderedPageBreak/>
        <w:t>Согласно части 1 статьи 34 Закона N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Учитывая изложенное, Законом N 44-ФЗ установлено, что заключение контракта должно происходить в соответствии с извещением об осуществлении закупки и заявкой участника закупки, с которым заключается контракт.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В соответствии с частью 2 статьи 34 Закона N 44-ФЗ при исполнении контракта изменение его существенных условий не допускается, за исключением случаев, предусмотренных Законом N 44-ФЗ.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При этом Департамент отмечает, что возможность изменения условия о привлечении к исполнению контракта субподрядчиков, соисполнителей из числа СМП, СОНКО положениями Закона N 44-ФЗ не предусмотрена.</w:t>
      </w:r>
    </w:p>
    <w:p w:rsidR="005602FE" w:rsidRPr="005602FE" w:rsidRDefault="005602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Таким образом, в случае, если в ходе исполнения контракта поставщик (подрядчик, исполнитель) перестал относится к категории СМП, но на момент определения поставщика (подрядчика, исполнителя) участник закупки являлся СМП, у такого поставщика (подрядчика, исполнителя) отсутствует необходимость привлечения к исполнению контракта субподрядчиков, соисполнителей из числа СМП, СОНКО.</w:t>
      </w:r>
    </w:p>
    <w:p w:rsidR="005602FE" w:rsidRPr="005602FE" w:rsidRDefault="005602FE">
      <w:pPr>
        <w:pStyle w:val="ConsPlusNormal"/>
        <w:jc w:val="both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Normal"/>
        <w:jc w:val="right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Заместитель директора Департамента</w:t>
      </w:r>
    </w:p>
    <w:p w:rsidR="005602FE" w:rsidRPr="005602FE" w:rsidRDefault="005602FE">
      <w:pPr>
        <w:pStyle w:val="ConsPlusNormal"/>
        <w:jc w:val="right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Н.В.КОНКИНА</w:t>
      </w:r>
    </w:p>
    <w:p w:rsidR="005602FE" w:rsidRPr="005602FE" w:rsidRDefault="005602FE">
      <w:pPr>
        <w:pStyle w:val="ConsPlusNormal"/>
        <w:rPr>
          <w:rFonts w:ascii="Times New Roman" w:hAnsi="Times New Roman" w:cs="Times New Roman"/>
        </w:rPr>
      </w:pPr>
      <w:r w:rsidRPr="005602FE">
        <w:rPr>
          <w:rFonts w:ascii="Times New Roman" w:hAnsi="Times New Roman" w:cs="Times New Roman"/>
        </w:rPr>
        <w:t>31.05.2024</w:t>
      </w:r>
    </w:p>
    <w:p w:rsidR="005602FE" w:rsidRPr="005602FE" w:rsidRDefault="005602FE">
      <w:pPr>
        <w:pStyle w:val="ConsPlusNormal"/>
        <w:jc w:val="both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Normal"/>
        <w:jc w:val="both"/>
        <w:rPr>
          <w:rFonts w:ascii="Times New Roman" w:hAnsi="Times New Roman" w:cs="Times New Roman"/>
        </w:rPr>
      </w:pPr>
    </w:p>
    <w:p w:rsidR="005602FE" w:rsidRPr="005602FE" w:rsidRDefault="005602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761A3F" w:rsidRPr="005602FE" w:rsidRDefault="00761A3F">
      <w:pPr>
        <w:rPr>
          <w:rFonts w:ascii="Times New Roman" w:hAnsi="Times New Roman" w:cs="Times New Roman"/>
        </w:rPr>
      </w:pPr>
    </w:p>
    <w:sectPr w:rsidR="00761A3F" w:rsidRPr="005602FE" w:rsidSect="008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FE"/>
    <w:rsid w:val="005602FE"/>
    <w:rsid w:val="0076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416B6-DBE6-4370-9066-D138BC1F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2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2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2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2024-07-01T13:43:00Z</dcterms:created>
  <dcterms:modified xsi:type="dcterms:W3CDTF">2024-07-01T13:44:00Z</dcterms:modified>
</cp:coreProperties>
</file>